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A479D8" w:rsidRDefault="00A479D8" w:rsidP="0049459E">
      <w:pPr>
        <w:spacing w:after="0" w:line="240" w:lineRule="auto"/>
        <w:jc w:val="center"/>
      </w:pPr>
      <w:bookmarkStart w:id="0" w:name="_GoBack"/>
      <w:bookmarkEnd w:id="0"/>
    </w:p>
    <w:p w:rsidR="00A479D8" w:rsidRDefault="00A479D8" w:rsidP="0049459E">
      <w:pPr>
        <w:spacing w:after="0" w:line="240" w:lineRule="auto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C471A6" w:rsidRPr="0085385C" w:rsidTr="00375C34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019/2014</w:t>
            </w:r>
          </w:p>
        </w:tc>
      </w:tr>
      <w:tr w:rsidR="00C471A6" w:rsidRPr="0085385C" w:rsidTr="00375C34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04/06/2014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MATERIAL DE CONSUMO E EXPEDIENTE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31.704,60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FIRMINO DO NASCIMENTO ME</w:t>
            </w:r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DOS SANTOS RODRIGUES ME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06.182.492/0001-60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31.704,60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027    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5385C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5385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6.664,70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0</w:t>
            </w:r>
            <w:r w:rsidR="00A91C7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/09/2014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7.707,60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A91C7D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91C7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A91C7D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4.338,15</w:t>
            </w:r>
            <w:proofErr w:type="gramStart"/>
            <w:r w:rsidR="00C471A6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C471A6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471A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71A6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</w:t>
            </w:r>
            <w:r w:rsidR="00A91C7D">
              <w:rPr>
                <w:rFonts w:ascii="Arial" w:hAnsi="Arial" w:cs="Arial"/>
                <w:sz w:val="18"/>
                <w:szCs w:val="18"/>
              </w:rPr>
              <w:t>265,40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A91C7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91C7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A91C7D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4.467,9</w:t>
            </w:r>
            <w:r w:rsidR="00C471A6">
              <w:rPr>
                <w:rFonts w:ascii="Arial" w:hAnsi="Arial" w:cs="Arial"/>
                <w:sz w:val="18"/>
                <w:szCs w:val="18"/>
              </w:rPr>
              <w:t>0</w:t>
            </w:r>
            <w:proofErr w:type="gramStart"/>
            <w:r w:rsidR="00C471A6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C471A6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71A6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471A6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</w:t>
            </w:r>
            <w:r w:rsidR="00A91C7D">
              <w:rPr>
                <w:rFonts w:ascii="Arial" w:hAnsi="Arial" w:cs="Arial"/>
                <w:sz w:val="18"/>
                <w:szCs w:val="18"/>
              </w:rPr>
              <w:t>259,20</w:t>
            </w:r>
            <w:proofErr w:type="gramStart"/>
            <w:r w:rsidR="00A91C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A91C7D">
              <w:rPr>
                <w:rFonts w:ascii="Arial" w:hAnsi="Arial" w:cs="Arial"/>
                <w:sz w:val="18"/>
                <w:szCs w:val="18"/>
              </w:rPr>
              <w:t>DATA: 11</w:t>
            </w:r>
            <w:r>
              <w:rPr>
                <w:rFonts w:ascii="Arial" w:hAnsi="Arial" w:cs="Arial"/>
                <w:sz w:val="18"/>
                <w:szCs w:val="18"/>
              </w:rPr>
              <w:t>/1</w:t>
            </w:r>
            <w:r w:rsidR="00A91C7D">
              <w:rPr>
                <w:rFonts w:ascii="Arial" w:hAnsi="Arial" w:cs="Arial"/>
                <w:sz w:val="18"/>
                <w:szCs w:val="18"/>
              </w:rPr>
              <w:t>2/2014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C55759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759">
              <w:rPr>
                <w:rFonts w:ascii="Arial" w:hAnsi="Arial" w:cs="Arial"/>
                <w:sz w:val="18"/>
                <w:szCs w:val="18"/>
              </w:rPr>
              <w:t>N°</w:t>
            </w:r>
            <w:r>
              <w:rPr>
                <w:rFonts w:ascii="Arial" w:hAnsi="Arial" w:cs="Arial"/>
                <w:sz w:val="18"/>
                <w:szCs w:val="18"/>
              </w:rPr>
              <w:t xml:space="preserve"> 007                     DATA: 01/05/2014</w:t>
            </w:r>
          </w:p>
        </w:tc>
      </w:tr>
    </w:tbl>
    <w:p w:rsidR="00C471A6" w:rsidRDefault="00C471A6" w:rsidP="0049459E">
      <w:pPr>
        <w:spacing w:after="0" w:line="240" w:lineRule="auto"/>
        <w:jc w:val="center"/>
      </w:pPr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3B" w:rsidRDefault="009C763B" w:rsidP="00E7179E">
      <w:pPr>
        <w:spacing w:after="0" w:line="240" w:lineRule="auto"/>
      </w:pPr>
      <w:r>
        <w:separator/>
      </w:r>
    </w:p>
  </w:endnote>
  <w:endnote w:type="continuationSeparator" w:id="0">
    <w:p w:rsidR="009C763B" w:rsidRDefault="009C763B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3B" w:rsidRDefault="009C763B" w:rsidP="00E7179E">
      <w:pPr>
        <w:spacing w:after="0" w:line="240" w:lineRule="auto"/>
      </w:pPr>
      <w:r>
        <w:separator/>
      </w:r>
    </w:p>
  </w:footnote>
  <w:footnote w:type="continuationSeparator" w:id="0">
    <w:p w:rsidR="009C763B" w:rsidRDefault="009C763B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9C763B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9C76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1D1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C763B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8D26-006F-4044-B1D8-B276C59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2</cp:revision>
  <cp:lastPrinted>2014-03-23T18:34:00Z</cp:lastPrinted>
  <dcterms:created xsi:type="dcterms:W3CDTF">2014-12-16T00:20:00Z</dcterms:created>
  <dcterms:modified xsi:type="dcterms:W3CDTF">2014-12-16T00:20:00Z</dcterms:modified>
</cp:coreProperties>
</file>